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0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4"/>
        <w:rPr>
          <w:rFonts w:ascii="黑体"/>
        </w:rPr>
      </w:pPr>
    </w:p>
    <w:p>
      <w:pPr>
        <w:pStyle w:val="4"/>
        <w:spacing w:before="7"/>
        <w:rPr>
          <w:rFonts w:ascii="黑体"/>
          <w:sz w:val="36"/>
        </w:rPr>
      </w:pPr>
    </w:p>
    <w:p>
      <w:pPr>
        <w:pStyle w:val="2"/>
      </w:pPr>
      <w:r>
        <w:t>海南东方新丝路职业学院</w:t>
      </w:r>
    </w:p>
    <w:p>
      <w:pPr>
        <w:spacing w:before="373"/>
        <w:ind w:left="176" w:right="373" w:firstLine="0"/>
        <w:jc w:val="center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2025 年春季学期</w:t>
      </w:r>
      <w:bookmarkStart w:id="0" w:name="_GoBack"/>
      <w:r>
        <w:rPr>
          <w:rFonts w:hint="eastAsia" w:ascii="宋体" w:eastAsia="宋体"/>
          <w:sz w:val="44"/>
        </w:rPr>
        <w:t>学生返校数据统计表（1）</w:t>
      </w:r>
      <w:bookmarkEnd w:id="0"/>
    </w:p>
    <w:p>
      <w:pPr>
        <w:tabs>
          <w:tab w:val="left" w:pos="3171"/>
          <w:tab w:val="left" w:pos="3733"/>
          <w:tab w:val="left" w:pos="4295"/>
          <w:tab w:val="left" w:pos="4856"/>
          <w:tab w:val="left" w:pos="5420"/>
        </w:tabs>
        <w:spacing w:before="357"/>
        <w:ind w:left="220" w:right="0" w:firstLine="0"/>
        <w:jc w:val="left"/>
        <w:rPr>
          <w:rFonts w:hint="eastAsia" w:ascii="楷体" w:eastAsia="楷体"/>
          <w:b/>
          <w:sz w:val="28"/>
        </w:rPr>
      </w:pPr>
      <w:r>
        <w:rPr>
          <w:rFonts w:hint="eastAsia" w:ascii="楷体" w:eastAsia="楷体"/>
          <w:b/>
          <w:sz w:val="28"/>
        </w:rPr>
        <w:t>填表日期及时间：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年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月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日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时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分</w:t>
      </w:r>
    </w:p>
    <w:p>
      <w:pPr>
        <w:pStyle w:val="4"/>
        <w:spacing w:before="3"/>
        <w:rPr>
          <w:rFonts w:ascii="楷体"/>
          <w:b/>
          <w:sz w:val="10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10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30" w:type="dxa"/>
            <w:gridSpan w:val="2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537"/>
              <w:rPr>
                <w:b/>
                <w:sz w:val="21"/>
              </w:rPr>
            </w:pPr>
            <w:r>
              <w:rPr>
                <w:b/>
                <w:sz w:val="21"/>
              </w:rPr>
              <w:t>辅导员姓名</w:t>
            </w:r>
          </w:p>
        </w:tc>
        <w:tc>
          <w:tcPr>
            <w:tcW w:w="213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20"/>
              <w:rPr>
                <w:b/>
                <w:sz w:val="21"/>
              </w:rPr>
            </w:pPr>
            <w:r>
              <w:rPr>
                <w:b/>
                <w:sz w:val="21"/>
              </w:rPr>
              <w:t>所属二级学院名称</w:t>
            </w:r>
          </w:p>
        </w:tc>
        <w:tc>
          <w:tcPr>
            <w:tcW w:w="213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522" w:type="dxa"/>
            <w:gridSpan w:val="8"/>
          </w:tcPr>
          <w:p>
            <w:pPr>
              <w:pStyle w:val="7"/>
              <w:spacing w:before="148"/>
              <w:ind w:left="2132" w:right="2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所带专业班级名称及返校统计情况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1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2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3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4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5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30" w:type="dxa"/>
            <w:gridSpan w:val="2"/>
            <w:vMerge w:val="restart"/>
          </w:tcPr>
          <w:p>
            <w:pPr>
              <w:pStyle w:val="7"/>
              <w:spacing w:before="8"/>
              <w:rPr>
                <w:rFonts w:ascii="楷体"/>
                <w:b/>
                <w:sz w:val="33"/>
              </w:rPr>
            </w:pPr>
          </w:p>
          <w:p>
            <w:pPr>
              <w:pStyle w:val="7"/>
              <w:ind w:left="763" w:right="7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合计</w:t>
            </w: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</w:tbl>
    <w:p>
      <w:pPr>
        <w:pStyle w:val="4"/>
        <w:spacing w:before="11"/>
        <w:rPr>
          <w:rFonts w:ascii="楷体"/>
          <w:b/>
          <w:sz w:val="36"/>
        </w:rPr>
      </w:pPr>
    </w:p>
    <w:p>
      <w:pPr>
        <w:pStyle w:val="3"/>
        <w:tabs>
          <w:tab w:val="left" w:pos="8043"/>
          <w:tab w:val="left" w:pos="8365"/>
        </w:tabs>
        <w:spacing w:line="256" w:lineRule="auto"/>
        <w:ind w:right="259"/>
      </w:pPr>
      <w:r>
        <w:t>预计填表当日中午</w:t>
      </w:r>
      <w:r>
        <w:rPr>
          <w:spacing w:val="-108"/>
        </w:rPr>
        <w:t xml:space="preserve"> </w:t>
      </w:r>
      <w:r>
        <w:t>12</w:t>
      </w:r>
      <w:r>
        <w:rPr>
          <w:spacing w:val="-106"/>
        </w:rPr>
        <w:t xml:space="preserve"> </w:t>
      </w:r>
      <w:r>
        <w:t>时前还可到校总人数为：</w:t>
      </w:r>
      <w:r>
        <w:tab/>
      </w:r>
      <w:r>
        <w:t>人</w:t>
      </w:r>
      <w:r>
        <w:rPr>
          <w:spacing w:val="-16"/>
        </w:rPr>
        <w:t>。</w:t>
      </w:r>
      <w:r>
        <w:t>其他需要说明的情况：</w:t>
      </w:r>
      <w:r>
        <w:tab/>
      </w:r>
      <w:r>
        <w:tab/>
      </w:r>
      <w:r>
        <w:rPr>
          <w:spacing w:val="-17"/>
        </w:rPr>
        <w:t>。</w:t>
      </w:r>
    </w:p>
    <w:p>
      <w:pPr>
        <w:spacing w:after="0" w:line="256" w:lineRule="auto"/>
        <w:sectPr>
          <w:pgSz w:w="11910" w:h="16840"/>
          <w:pgMar w:top="1500" w:right="1380" w:bottom="280" w:left="1580" w:header="720" w:footer="720" w:gutter="0"/>
          <w:cols w:space="720" w:num="1"/>
        </w:sectPr>
      </w:pPr>
    </w:p>
    <w:p>
      <w:pPr>
        <w:pStyle w:val="4"/>
        <w:spacing w:before="30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4"/>
        <w:rPr>
          <w:rFonts w:ascii="黑体"/>
        </w:rPr>
      </w:pPr>
    </w:p>
    <w:p>
      <w:pPr>
        <w:pStyle w:val="4"/>
        <w:spacing w:before="7"/>
        <w:rPr>
          <w:rFonts w:ascii="黑体"/>
          <w:sz w:val="36"/>
        </w:rPr>
      </w:pPr>
    </w:p>
    <w:p>
      <w:pPr>
        <w:pStyle w:val="2"/>
      </w:pPr>
      <w:r>
        <w:t>海南东方新丝路职业学院</w:t>
      </w:r>
    </w:p>
    <w:p>
      <w:pPr>
        <w:spacing w:before="373"/>
        <w:ind w:left="176" w:right="373" w:firstLine="0"/>
        <w:jc w:val="center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2025 年春季学期学生返校数据统计表（2）</w:t>
      </w:r>
    </w:p>
    <w:p>
      <w:pPr>
        <w:tabs>
          <w:tab w:val="left" w:pos="3171"/>
          <w:tab w:val="left" w:pos="3733"/>
          <w:tab w:val="left" w:pos="4295"/>
          <w:tab w:val="left" w:pos="4856"/>
          <w:tab w:val="left" w:pos="5420"/>
        </w:tabs>
        <w:spacing w:before="357"/>
        <w:ind w:left="220" w:right="0" w:firstLine="0"/>
        <w:jc w:val="left"/>
        <w:rPr>
          <w:rFonts w:hint="eastAsia" w:ascii="楷体" w:eastAsia="楷体"/>
          <w:b/>
          <w:sz w:val="28"/>
        </w:rPr>
      </w:pPr>
      <w:r>
        <w:rPr>
          <w:rFonts w:hint="eastAsia" w:ascii="楷体" w:eastAsia="楷体"/>
          <w:b/>
          <w:sz w:val="28"/>
        </w:rPr>
        <w:t>填表日期及时间：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年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月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日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时</w:t>
      </w:r>
      <w:r>
        <w:rPr>
          <w:rFonts w:hint="eastAsia" w:ascii="楷体" w:eastAsia="楷体"/>
          <w:b/>
          <w:sz w:val="28"/>
        </w:rPr>
        <w:tab/>
      </w:r>
      <w:r>
        <w:rPr>
          <w:rFonts w:hint="eastAsia" w:ascii="楷体" w:eastAsia="楷体"/>
          <w:b/>
          <w:sz w:val="28"/>
        </w:rPr>
        <w:t>分</w:t>
      </w:r>
    </w:p>
    <w:p>
      <w:pPr>
        <w:pStyle w:val="4"/>
        <w:spacing w:before="3"/>
        <w:rPr>
          <w:rFonts w:ascii="楷体"/>
          <w:b/>
          <w:sz w:val="10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10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30" w:type="dxa"/>
            <w:gridSpan w:val="2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537"/>
              <w:rPr>
                <w:b/>
                <w:sz w:val="21"/>
              </w:rPr>
            </w:pPr>
            <w:r>
              <w:rPr>
                <w:b/>
                <w:sz w:val="21"/>
              </w:rPr>
              <w:t>辅导员姓名</w:t>
            </w:r>
          </w:p>
        </w:tc>
        <w:tc>
          <w:tcPr>
            <w:tcW w:w="213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20"/>
              <w:rPr>
                <w:b/>
                <w:sz w:val="21"/>
              </w:rPr>
            </w:pPr>
            <w:r>
              <w:rPr>
                <w:b/>
                <w:sz w:val="21"/>
              </w:rPr>
              <w:t>所属二级学院名称</w:t>
            </w:r>
          </w:p>
        </w:tc>
        <w:tc>
          <w:tcPr>
            <w:tcW w:w="213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522" w:type="dxa"/>
            <w:gridSpan w:val="8"/>
          </w:tcPr>
          <w:p>
            <w:pPr>
              <w:pStyle w:val="7"/>
              <w:spacing w:before="148"/>
              <w:ind w:left="2132" w:right="2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所带专业班级名称及返校统计情况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1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2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3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4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11"/>
              <w:rPr>
                <w:rFonts w:ascii="楷体"/>
                <w:b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8"/>
                <w:sz w:val="21"/>
              </w:rPr>
              <w:t>5</w:t>
            </w:r>
          </w:p>
        </w:tc>
        <w:tc>
          <w:tcPr>
            <w:tcW w:w="171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30" w:type="dxa"/>
            <w:gridSpan w:val="2"/>
            <w:vMerge w:val="restart"/>
          </w:tcPr>
          <w:p>
            <w:pPr>
              <w:pStyle w:val="7"/>
              <w:spacing w:before="8"/>
              <w:rPr>
                <w:rFonts w:ascii="楷体"/>
                <w:b/>
                <w:sz w:val="33"/>
              </w:rPr>
            </w:pPr>
          </w:p>
          <w:p>
            <w:pPr>
              <w:pStyle w:val="7"/>
              <w:ind w:left="763" w:right="7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合计</w:t>
            </w:r>
          </w:p>
        </w:tc>
        <w:tc>
          <w:tcPr>
            <w:tcW w:w="1065" w:type="dxa"/>
          </w:tcPr>
          <w:p>
            <w:pPr>
              <w:pStyle w:val="7"/>
              <w:spacing w:before="7"/>
              <w:rPr>
                <w:rFonts w:ascii="楷体"/>
                <w:b/>
                <w:sz w:val="14"/>
              </w:rPr>
            </w:pPr>
          </w:p>
          <w:p>
            <w:pPr>
              <w:pStyle w:val="7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总人数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0" w:right="312"/>
              <w:rPr>
                <w:b/>
                <w:sz w:val="21"/>
              </w:rPr>
            </w:pPr>
            <w:r>
              <w:rPr>
                <w:b/>
                <w:sz w:val="21"/>
              </w:rPr>
              <w:t>应到人数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21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实到人数</w:t>
            </w:r>
          </w:p>
        </w:tc>
        <w:tc>
          <w:tcPr>
            <w:tcW w:w="1065" w:type="dxa"/>
          </w:tcPr>
          <w:p>
            <w:pPr>
              <w:pStyle w:val="7"/>
              <w:spacing w:before="7" w:line="300" w:lineRule="atLeast"/>
              <w:ind w:left="319" w:right="313"/>
              <w:rPr>
                <w:b/>
                <w:sz w:val="21"/>
              </w:rPr>
            </w:pPr>
            <w:r>
              <w:rPr>
                <w:b/>
                <w:sz w:val="21"/>
              </w:rPr>
              <w:t>未到人数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322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请假人数</w:t>
            </w:r>
          </w:p>
        </w:tc>
        <w:tc>
          <w:tcPr>
            <w:tcW w:w="1066" w:type="dxa"/>
          </w:tcPr>
          <w:p>
            <w:pPr>
              <w:pStyle w:val="7"/>
              <w:spacing w:before="7" w:line="300" w:lineRule="atLeast"/>
              <w:ind w:left="110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是否已经全部批假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7"/>
              <w:spacing w:before="38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是</w:t>
            </w:r>
          </w:p>
          <w:p>
            <w:pPr>
              <w:pStyle w:val="7"/>
              <w:spacing w:before="31" w:line="256" w:lineRule="exact"/>
              <w:ind w:left="334"/>
              <w:rPr>
                <w:b/>
                <w:sz w:val="21"/>
              </w:rPr>
            </w:pPr>
            <w:r>
              <w:rPr>
                <w:rFonts w:ascii="Wingdings 2" w:hAnsi="Wingdings 2" w:eastAsia="Wingdings 2"/>
                <w:b/>
                <w:w w:val="95"/>
                <w:sz w:val="21"/>
              </w:rPr>
              <w:t></w:t>
            </w:r>
            <w:r>
              <w:rPr>
                <w:b/>
                <w:w w:val="95"/>
                <w:sz w:val="21"/>
              </w:rPr>
              <w:t>否</w:t>
            </w:r>
          </w:p>
        </w:tc>
      </w:tr>
    </w:tbl>
    <w:p>
      <w:pPr>
        <w:pStyle w:val="4"/>
        <w:spacing w:before="11"/>
        <w:rPr>
          <w:rFonts w:ascii="楷体"/>
          <w:b/>
          <w:sz w:val="36"/>
        </w:rPr>
      </w:pPr>
    </w:p>
    <w:p>
      <w:pPr>
        <w:pStyle w:val="3"/>
        <w:tabs>
          <w:tab w:val="left" w:pos="8204"/>
          <w:tab w:val="left" w:pos="8365"/>
        </w:tabs>
        <w:spacing w:line="256" w:lineRule="auto"/>
      </w:pPr>
      <w:r>
        <w:t>预计填表当晚</w:t>
      </w:r>
      <w:r>
        <w:rPr>
          <w:spacing w:val="-96"/>
        </w:rPr>
        <w:t xml:space="preserve"> </w:t>
      </w:r>
      <w:r>
        <w:t>23</w:t>
      </w:r>
      <w:r>
        <w:rPr>
          <w:spacing w:val="-94"/>
        </w:rPr>
        <w:t xml:space="preserve"> </w:t>
      </w:r>
      <w:r>
        <w:t>时</w:t>
      </w:r>
      <w:r>
        <w:rPr>
          <w:spacing w:val="-95"/>
        </w:rPr>
        <w:t xml:space="preserve"> </w:t>
      </w:r>
      <w:r>
        <w:t>45</w:t>
      </w:r>
      <w:r>
        <w:rPr>
          <w:spacing w:val="-94"/>
        </w:rPr>
        <w:t xml:space="preserve"> </w:t>
      </w:r>
      <w:r>
        <w:t>分前还可到校总人数为：</w:t>
      </w:r>
      <w:r>
        <w:tab/>
      </w:r>
      <w:r>
        <w:t>人</w:t>
      </w:r>
      <w:r>
        <w:rPr>
          <w:spacing w:val="-16"/>
        </w:rPr>
        <w:t>。</w:t>
      </w:r>
      <w:r>
        <w:t>其他需要说明的情况：</w:t>
      </w:r>
      <w:r>
        <w:tab/>
      </w:r>
      <w:r>
        <w:tab/>
      </w:r>
      <w:r>
        <w:t>。</w:t>
      </w:r>
    </w:p>
    <w:p/>
    <w:sectPr>
      <w:pgSz w:w="11910" w:h="16840"/>
      <w:pgMar w:top="1500" w:right="13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ZWE5MTdjNTg4NzcwOTQ5M2I5MTY2ZGE4M2Q5OTgifQ=="/>
  </w:docVars>
  <w:rsids>
    <w:rsidRoot w:val="67CE0AD5"/>
    <w:rsid w:val="67C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73" w:right="373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20" w:right="98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2025-02-24T04:49:00Z</dcterms:created>
  <dc:creator>WPS_1584412195</dc:creator>
  <cp:lastModifiedBy>WPS_1584412195</cp:lastModifiedBy>
  <dcterms:modified xsi:type="dcterms:W3CDTF">2025-02-24T04:49:30Z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A5906B02EAD04EA0BF0DCD8D3F47C1AF</vt:lpwstr>
  </property>
</Properties>
</file>